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FB8F" w14:textId="2160B555" w:rsidR="001741DD" w:rsidRDefault="001741DD" w:rsidP="001741DD">
      <w:r>
        <w:rPr>
          <w:rFonts w:ascii="Arial" w:hAnsi="Arial"/>
          <w:b/>
          <w:bCs/>
          <w:color w:val="000000"/>
          <w:sz w:val="24"/>
          <w:szCs w:val="24"/>
        </w:rPr>
        <w:t xml:space="preserve">SECTION 26XXYY - ELECTRIC VEHICLE SUPPLY EQUIPMENT </w:t>
      </w:r>
      <w:r w:rsidRPr="00D94631">
        <w:rPr>
          <w:rFonts w:ascii="Arial" w:hAnsi="Arial"/>
          <w:b/>
          <w:bCs/>
          <w:color w:val="000000" w:themeColor="text1"/>
          <w:sz w:val="24"/>
          <w:szCs w:val="24"/>
        </w:rPr>
        <w:t xml:space="preserve">– LEVEL </w:t>
      </w:r>
      <w:r>
        <w:rPr>
          <w:rFonts w:ascii="Arial" w:hAnsi="Arial"/>
          <w:b/>
          <w:bCs/>
          <w:color w:val="000000" w:themeColor="text1"/>
          <w:sz w:val="24"/>
          <w:szCs w:val="24"/>
        </w:rPr>
        <w:t>2</w:t>
      </w:r>
      <w:r w:rsidRPr="00D94631">
        <w:rPr>
          <w:rFonts w:ascii="Arial" w:hAnsi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9.6/19.2kW AC CHARGER  </w:t>
      </w:r>
    </w:p>
    <w:p w14:paraId="7C666FAB" w14:textId="77777777" w:rsidR="001741DD" w:rsidRDefault="001741DD" w:rsidP="001741DD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PART 1 - GENERAL  </w:t>
      </w:r>
    </w:p>
    <w:p w14:paraId="00D6E158" w14:textId="77777777" w:rsidR="001741DD" w:rsidRDefault="001741DD" w:rsidP="001741DD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SCOPE </w:t>
      </w:r>
    </w:p>
    <w:p w14:paraId="4E8FA7F0" w14:textId="6B39B2DE" w:rsidR="001741DD" w:rsidRDefault="001741DD" w:rsidP="001741DD">
      <w:pPr>
        <w:pStyle w:val="ListParagraph"/>
        <w:numPr>
          <w:ilvl w:val="0"/>
          <w:numId w:val="2"/>
        </w:numPr>
        <w:spacing w:line="276" w:lineRule="auto"/>
      </w:pPr>
      <w:r>
        <w:t xml:space="preserve">  The requirements of the Contract, Division 26, applies to work in this section for a </w:t>
      </w:r>
      <w:r w:rsidRPr="001741DD">
        <w:rPr>
          <w:b/>
          <w:bCs/>
        </w:rPr>
        <w:t>[9.6kW/40A and/or 19.2kW/80A]</w:t>
      </w:r>
      <w:r>
        <w:t xml:space="preserve"> AC Charger Level 2 electric vehicle solution, as specified and as shown on the contract drawings which shall be furnished and installed by the Contractor.    </w:t>
      </w:r>
    </w:p>
    <w:p w14:paraId="782A7A27" w14:textId="77777777" w:rsidR="001741DD" w:rsidRDefault="001741DD" w:rsidP="001741DD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 xml:space="preserve">SUBMITTALS  </w:t>
      </w:r>
    </w:p>
    <w:p w14:paraId="109D18EA" w14:textId="77777777" w:rsidR="001741DD" w:rsidRDefault="001741DD" w:rsidP="001741DD">
      <w:pPr>
        <w:spacing w:line="276" w:lineRule="auto"/>
        <w:ind w:firstLine="400"/>
      </w:pPr>
      <w:r>
        <w:rPr>
          <w:b/>
          <w:bCs/>
        </w:rPr>
        <w:t>For review:</w:t>
      </w:r>
      <w:r>
        <w:t xml:space="preserve">  </w:t>
      </w:r>
    </w:p>
    <w:p w14:paraId="75D18E77" w14:textId="77777777" w:rsidR="001741DD" w:rsidRDefault="001741DD" w:rsidP="001741DD">
      <w:pPr>
        <w:spacing w:line="276" w:lineRule="auto"/>
      </w:pPr>
      <w:r>
        <w:t xml:space="preserve">1.2.1. The following information shall be submitted to the Engineer:  </w:t>
      </w:r>
    </w:p>
    <w:p w14:paraId="035353AF" w14:textId="77777777" w:rsidR="001741DD" w:rsidRDefault="001741DD" w:rsidP="001741DD">
      <w:pPr>
        <w:pStyle w:val="ListParagraph"/>
        <w:numPr>
          <w:ilvl w:val="0"/>
          <w:numId w:val="3"/>
        </w:numPr>
        <w:spacing w:line="276" w:lineRule="auto"/>
      </w:pPr>
      <w:r>
        <w:t xml:space="preserve">Product data sheets  </w:t>
      </w:r>
    </w:p>
    <w:p w14:paraId="2EBE1C25" w14:textId="77777777" w:rsidR="001741DD" w:rsidRDefault="001741DD" w:rsidP="001741DD">
      <w:pPr>
        <w:pStyle w:val="ListParagraph"/>
        <w:numPr>
          <w:ilvl w:val="0"/>
          <w:numId w:val="3"/>
        </w:numPr>
        <w:spacing w:line="276" w:lineRule="auto"/>
      </w:pPr>
      <w:r>
        <w:t xml:space="preserve">Installation manuals  </w:t>
      </w:r>
    </w:p>
    <w:p w14:paraId="4E4A7A6E" w14:textId="77777777" w:rsidR="001741DD" w:rsidRDefault="001741DD" w:rsidP="001741DD">
      <w:pPr>
        <w:pStyle w:val="ListParagraph"/>
        <w:spacing w:line="276" w:lineRule="auto"/>
        <w:ind w:left="360"/>
      </w:pPr>
    </w:p>
    <w:p w14:paraId="1A47A747" w14:textId="77777777" w:rsidR="001741DD" w:rsidRDefault="001741DD" w:rsidP="001741DD">
      <w:pPr>
        <w:pStyle w:val="ListParagraph"/>
        <w:spacing w:line="276" w:lineRule="auto"/>
        <w:ind w:left="0" w:firstLine="360"/>
        <w:rPr>
          <w:b/>
          <w:bCs/>
        </w:rPr>
      </w:pPr>
      <w:r>
        <w:rPr>
          <w:b/>
          <w:bCs/>
        </w:rPr>
        <w:t>For construction:</w:t>
      </w:r>
    </w:p>
    <w:p w14:paraId="49E9160D" w14:textId="77777777" w:rsidR="001741DD" w:rsidRDefault="001741DD" w:rsidP="001741DD">
      <w:pPr>
        <w:spacing w:line="276" w:lineRule="auto"/>
      </w:pPr>
      <w:r>
        <w:t xml:space="preserve">1.2.2. The following information shall be submitted for record purposes:  </w:t>
      </w:r>
    </w:p>
    <w:p w14:paraId="0DFFC099" w14:textId="77777777" w:rsidR="001741DD" w:rsidRDefault="001741DD" w:rsidP="001741DD">
      <w:pPr>
        <w:pStyle w:val="ListParagraph"/>
        <w:numPr>
          <w:ilvl w:val="0"/>
          <w:numId w:val="30"/>
        </w:numPr>
        <w:spacing w:line="276" w:lineRule="auto"/>
      </w:pPr>
      <w:r>
        <w:t xml:space="preserve">Final as-built overview drawings  </w:t>
      </w:r>
    </w:p>
    <w:p w14:paraId="278C7930" w14:textId="77777777" w:rsidR="001741DD" w:rsidRDefault="001741DD" w:rsidP="001741DD">
      <w:pPr>
        <w:pStyle w:val="ListParagraph"/>
        <w:numPr>
          <w:ilvl w:val="0"/>
          <w:numId w:val="30"/>
        </w:numPr>
        <w:spacing w:line="276" w:lineRule="auto"/>
      </w:pPr>
      <w:r>
        <w:t xml:space="preserve">Wiring diagrams  </w:t>
      </w:r>
    </w:p>
    <w:p w14:paraId="5311E47A" w14:textId="77777777" w:rsidR="001741DD" w:rsidRDefault="001741DD" w:rsidP="001741DD">
      <w:pPr>
        <w:pStyle w:val="ListParagraph"/>
        <w:numPr>
          <w:ilvl w:val="0"/>
          <w:numId w:val="30"/>
        </w:numPr>
        <w:spacing w:line="276" w:lineRule="auto"/>
      </w:pPr>
      <w:r>
        <w:t xml:space="preserve">General layout floor plans  </w:t>
      </w:r>
    </w:p>
    <w:p w14:paraId="70770571" w14:textId="77777777" w:rsidR="001741DD" w:rsidRDefault="001741DD" w:rsidP="001741DD">
      <w:pPr>
        <w:pStyle w:val="ListParagraph"/>
        <w:numPr>
          <w:ilvl w:val="0"/>
          <w:numId w:val="30"/>
        </w:numPr>
        <w:spacing w:line="276" w:lineRule="auto"/>
        <w:jc w:val="both"/>
      </w:pPr>
      <w:r w:rsidRPr="0074631C">
        <w:t xml:space="preserve">Installation information including equipment anchorage provisions. The installer/site designer/contractor shall provide final, as- built drawings, recording the general location of the supplied equipment, Installation layout. Operation and Maintenance manuals shall be supplied by the manufacturer. </w:t>
      </w:r>
    </w:p>
    <w:p w14:paraId="2118BA30" w14:textId="77777777" w:rsidR="001741DD" w:rsidRPr="0074631C" w:rsidRDefault="001741DD" w:rsidP="001741DD">
      <w:pPr>
        <w:pStyle w:val="ListParagraph"/>
        <w:spacing w:line="276" w:lineRule="auto"/>
        <w:jc w:val="both"/>
      </w:pPr>
    </w:p>
    <w:p w14:paraId="4CAB79E9" w14:textId="77777777" w:rsidR="001741DD" w:rsidRDefault="001741DD" w:rsidP="001741DD">
      <w:pPr>
        <w:pStyle w:val="ListParagraph"/>
        <w:numPr>
          <w:ilvl w:val="1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RELATED STANDARDS  </w:t>
      </w:r>
    </w:p>
    <w:p w14:paraId="6970BB81" w14:textId="2EBF0171" w:rsidR="001741DD" w:rsidRDefault="001741DD" w:rsidP="001741DD">
      <w:pPr>
        <w:pStyle w:val="ListParagraph"/>
        <w:numPr>
          <w:ilvl w:val="1"/>
          <w:numId w:val="4"/>
        </w:numPr>
        <w:spacing w:line="276" w:lineRule="auto"/>
        <w:jc w:val="both"/>
      </w:pPr>
      <w:r>
        <w:t xml:space="preserve">The Level 2 AC Charger electric vehicle supply equipment shall be designed, manufactured and tested in accordance with the latest version of the following standards (unless otherwise  noted):  </w:t>
      </w:r>
    </w:p>
    <w:p w14:paraId="473CF8AD" w14:textId="77777777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2594</w:t>
      </w:r>
    </w:p>
    <w:p w14:paraId="4C6F97E0" w14:textId="77777777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2231-1</w:t>
      </w:r>
    </w:p>
    <w:p w14:paraId="3C7EB29A" w14:textId="77777777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2231-2</w:t>
      </w:r>
    </w:p>
    <w:p w14:paraId="301BA645" w14:textId="77777777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UL 1998</w:t>
      </w:r>
    </w:p>
    <w:p w14:paraId="6B587882" w14:textId="652103FC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CSA C22.2. NO.280</w:t>
      </w:r>
    </w:p>
    <w:p w14:paraId="06280686" w14:textId="77777777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 xml:space="preserve">NMX-J-667-ANCE </w:t>
      </w:r>
    </w:p>
    <w:p w14:paraId="3F64AACE" w14:textId="77777777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FCC Part 15 Class B</w:t>
      </w:r>
    </w:p>
    <w:p w14:paraId="1D7CBE4D" w14:textId="2DEEDB6D" w:rsidR="001741DD" w:rsidRDefault="001741DD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ENERGY STAR® certified</w:t>
      </w:r>
    </w:p>
    <w:p w14:paraId="199BC3A4" w14:textId="1D2B36BF" w:rsidR="00B96E31" w:rsidRDefault="00B96E31" w:rsidP="001741DD">
      <w:pPr>
        <w:pStyle w:val="ListParagraph"/>
        <w:numPr>
          <w:ilvl w:val="0"/>
          <w:numId w:val="15"/>
        </w:numPr>
        <w:spacing w:line="276" w:lineRule="auto"/>
        <w:jc w:val="both"/>
      </w:pPr>
      <w:r>
        <w:t>RFID Reader</w:t>
      </w:r>
      <w:r w:rsidR="0048034D">
        <w:t>, ISO/IEC 14443A/B, MIFARE™ Classic, 1K and 4K memory</w:t>
      </w:r>
    </w:p>
    <w:p w14:paraId="50CFF8BB" w14:textId="4219220D" w:rsidR="00B96E31" w:rsidRPr="00BE37B8" w:rsidRDefault="00BE37B8" w:rsidP="001741DD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bCs/>
        </w:rPr>
      </w:pPr>
      <w:r w:rsidRPr="00BE37B8">
        <w:rPr>
          <w:b/>
          <w:bCs/>
        </w:rPr>
        <w:t>[</w:t>
      </w:r>
      <w:r w:rsidR="00B96E31" w:rsidRPr="00BE37B8">
        <w:rPr>
          <w:b/>
          <w:bCs/>
        </w:rPr>
        <w:t>CTEP/NTEP</w:t>
      </w:r>
      <w:r>
        <w:rPr>
          <w:b/>
          <w:bCs/>
        </w:rPr>
        <w:t>]</w:t>
      </w:r>
    </w:p>
    <w:p w14:paraId="33C642A3" w14:textId="77777777" w:rsidR="007D7B0A" w:rsidRDefault="007D7B0A" w:rsidP="007D7B0A">
      <w:pPr>
        <w:pStyle w:val="ListParagraph"/>
        <w:numPr>
          <w:ilvl w:val="0"/>
          <w:numId w:val="15"/>
        </w:numPr>
        <w:spacing w:line="276" w:lineRule="auto"/>
        <w:jc w:val="both"/>
      </w:pPr>
      <w:r>
        <w:t>ADA compliant: Americans with Disability Act</w:t>
      </w:r>
    </w:p>
    <w:p w14:paraId="7A3DE6A5" w14:textId="77777777" w:rsidR="007D7B0A" w:rsidRDefault="007D7B0A" w:rsidP="007D7B0A">
      <w:pPr>
        <w:pStyle w:val="ListParagraph"/>
        <w:spacing w:line="276" w:lineRule="auto"/>
        <w:ind w:left="1480"/>
        <w:jc w:val="both"/>
      </w:pPr>
    </w:p>
    <w:p w14:paraId="0E707619" w14:textId="77777777" w:rsidR="001741DD" w:rsidRDefault="001741DD" w:rsidP="001741DD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QUALITY ASSURANCE  </w:t>
      </w:r>
    </w:p>
    <w:p w14:paraId="0B6F5309" w14:textId="5E3C52D1" w:rsidR="001741DD" w:rsidRDefault="001741DD" w:rsidP="001741DD">
      <w:pPr>
        <w:pStyle w:val="ListParagraph"/>
        <w:numPr>
          <w:ilvl w:val="0"/>
          <w:numId w:val="7"/>
        </w:numPr>
        <w:spacing w:line="276" w:lineRule="auto"/>
      </w:pPr>
      <w:r>
        <w:t xml:space="preserve">The  manufacturer  shall  have  been  manufacturing  EV chargers  or  similar transportation electrification equipment for a minimum of </w:t>
      </w:r>
      <w:r w:rsidRPr="00DE271B">
        <w:rPr>
          <w:b/>
          <w:bCs/>
        </w:rPr>
        <w:t>[three]</w:t>
      </w:r>
      <w:r w:rsidRPr="00DE271B">
        <w:t xml:space="preserve"> </w:t>
      </w:r>
      <w:r>
        <w:t>years</w:t>
      </w:r>
    </w:p>
    <w:p w14:paraId="48D12B5A" w14:textId="77777777" w:rsidR="001741DD" w:rsidRDefault="001741DD" w:rsidP="001741DD">
      <w:pPr>
        <w:pStyle w:val="ListParagraph"/>
        <w:numPr>
          <w:ilvl w:val="0"/>
          <w:numId w:val="7"/>
        </w:numPr>
        <w:spacing w:line="276" w:lineRule="auto"/>
      </w:pPr>
      <w:r>
        <w:t xml:space="preserve">The manufacturer shall have its operations certified under ISO 9001.  </w:t>
      </w:r>
    </w:p>
    <w:p w14:paraId="1B79068C" w14:textId="77777777" w:rsidR="001741DD" w:rsidRDefault="001741DD" w:rsidP="001741DD">
      <w:pPr>
        <w:pStyle w:val="ListParagraph"/>
        <w:spacing w:line="276" w:lineRule="auto"/>
        <w:rPr>
          <w:b/>
          <w:bCs/>
        </w:rPr>
      </w:pPr>
    </w:p>
    <w:p w14:paraId="0CFCDD16" w14:textId="77777777" w:rsidR="001741DD" w:rsidRDefault="001741DD" w:rsidP="001741DD">
      <w:pPr>
        <w:pStyle w:val="ListParagraph"/>
        <w:numPr>
          <w:ilvl w:val="1"/>
          <w:numId w:val="8"/>
        </w:numPr>
        <w:spacing w:line="276" w:lineRule="auto"/>
        <w:rPr>
          <w:b/>
          <w:bCs/>
        </w:rPr>
      </w:pPr>
      <w:r>
        <w:rPr>
          <w:b/>
          <w:bCs/>
        </w:rPr>
        <w:t xml:space="preserve">DELIVERY, STORAGE AND HANDLING </w:t>
      </w:r>
    </w:p>
    <w:p w14:paraId="5BBA5F9F" w14:textId="302682D6" w:rsidR="001741DD" w:rsidRDefault="001741DD" w:rsidP="001741DD">
      <w:pPr>
        <w:spacing w:line="276" w:lineRule="auto"/>
        <w:ind w:left="360"/>
      </w:pPr>
      <w:r>
        <w:t>If AC charger is being stored prior to installation, the unit shall be stored to maintain the equipment in a clean and dry condition as required by the manufacturer’s instructions, in accordance with manufacturer’s instructions (1). A copy of these instructions shall be included with the equipment at time of shipment,</w:t>
      </w:r>
      <w:r w:rsidRPr="00DE271B">
        <w:rPr>
          <w:b/>
          <w:bCs/>
        </w:rPr>
        <w:t xml:space="preserve"> [either a hardcopy or electronic]</w:t>
      </w:r>
      <w:r>
        <w:t>.</w:t>
      </w:r>
    </w:p>
    <w:p w14:paraId="17F32D4F" w14:textId="77777777" w:rsidR="001741DD" w:rsidRDefault="001741DD" w:rsidP="001741DD">
      <w:pPr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PART 2 – PRODUCTS</w:t>
      </w:r>
    </w:p>
    <w:p w14:paraId="671DDB4E" w14:textId="77777777" w:rsidR="001741D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2.1. MANUFACTURERS  </w:t>
      </w:r>
    </w:p>
    <w:p w14:paraId="7F733498" w14:textId="20AD45E1" w:rsidR="001741DD" w:rsidRPr="00B742E1" w:rsidRDefault="001741DD" w:rsidP="001741DD">
      <w:pPr>
        <w:pStyle w:val="ListParagraph"/>
        <w:numPr>
          <w:ilvl w:val="0"/>
          <w:numId w:val="9"/>
        </w:numPr>
      </w:pPr>
      <w:r w:rsidRPr="00B742E1">
        <w:rPr>
          <w:rFonts w:cs="Calibri"/>
          <w:color w:val="000000"/>
        </w:rPr>
        <w:t xml:space="preserve">The </w:t>
      </w:r>
      <w:r>
        <w:rPr>
          <w:rFonts w:cs="Calibri"/>
          <w:color w:val="000000"/>
        </w:rPr>
        <w:t>Level 2</w:t>
      </w:r>
      <w:r w:rsidRPr="00B742E1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AC</w:t>
      </w:r>
      <w:r w:rsidRPr="00B742E1">
        <w:rPr>
          <w:rFonts w:cs="Calibri"/>
          <w:color w:val="000000"/>
        </w:rPr>
        <w:t xml:space="preserve"> Charger Electric Vehicle Supply Equipment shall be provided by ABB E- mobility Inc.</w:t>
      </w:r>
      <w:r w:rsidRPr="00B742E1">
        <w:rPr>
          <w:rFonts w:cs="Calibri"/>
          <w:b/>
          <w:bCs/>
          <w:color w:val="000000"/>
        </w:rPr>
        <w:t xml:space="preserve">   </w:t>
      </w:r>
    </w:p>
    <w:p w14:paraId="01B5B5B1" w14:textId="77777777" w:rsidR="001741DD" w:rsidRPr="00B742E1" w:rsidRDefault="001741DD" w:rsidP="001741DD">
      <w:pPr>
        <w:pStyle w:val="ListParagraph"/>
        <w:numPr>
          <w:ilvl w:val="0"/>
          <w:numId w:val="9"/>
        </w:numPr>
      </w:pPr>
      <w:r w:rsidRPr="00B742E1">
        <w:rPr>
          <w:rFonts w:cs="Calibri"/>
          <w:color w:val="000000"/>
        </w:rPr>
        <w:t xml:space="preserve">Manufacturers listed above shall meet these specifications in their entirety. Products in compliance with the specification and manufactured by others not named shall be  considered only if pre-approved by the Engineer </w:t>
      </w:r>
      <w:r w:rsidRPr="00BD656B">
        <w:rPr>
          <w:rFonts w:cs="Calibri"/>
          <w:b/>
          <w:bCs/>
          <w:color w:val="000000"/>
        </w:rPr>
        <w:t>[X]</w:t>
      </w:r>
      <w:r w:rsidRPr="00B742E1">
        <w:rPr>
          <w:rFonts w:cs="Calibri"/>
          <w:color w:val="000000"/>
        </w:rPr>
        <w:t xml:space="preserve"> days prior to bid date</w:t>
      </w:r>
    </w:p>
    <w:p w14:paraId="3307EE31" w14:textId="77777777" w:rsidR="001741DD" w:rsidRPr="00B742E1" w:rsidRDefault="001741DD" w:rsidP="001741DD">
      <w:pPr>
        <w:rPr>
          <w:rFonts w:cs="Calibri"/>
          <w:b/>
          <w:bCs/>
          <w:color w:val="000000"/>
        </w:rPr>
      </w:pPr>
      <w:r w:rsidRPr="00B742E1">
        <w:rPr>
          <w:rFonts w:cs="Calibri"/>
          <w:b/>
          <w:bCs/>
          <w:color w:val="000000"/>
        </w:rPr>
        <w:t xml:space="preserve">2.2. PERFORMANCE REQUIREMENTS  </w:t>
      </w:r>
    </w:p>
    <w:p w14:paraId="52498BB1" w14:textId="77777777" w:rsidR="001741DD" w:rsidRDefault="001741DD" w:rsidP="001741DD">
      <w:pPr>
        <w:numPr>
          <w:ilvl w:val="0"/>
          <w:numId w:val="17"/>
        </w:numPr>
      </w:pPr>
      <w:r>
        <w:rPr>
          <w:rFonts w:cs="Calibri"/>
          <w:color w:val="000000"/>
          <w:sz w:val="24"/>
          <w:szCs w:val="24"/>
        </w:rPr>
        <w:t xml:space="preserve">Chargers up-time shall be greater than </w:t>
      </w:r>
      <w:r w:rsidRPr="00DE271B">
        <w:rPr>
          <w:rFonts w:cs="Calibri"/>
          <w:b/>
          <w:bCs/>
          <w:color w:val="000000"/>
          <w:sz w:val="24"/>
          <w:szCs w:val="24"/>
        </w:rPr>
        <w:t>[94 %]</w:t>
      </w:r>
    </w:p>
    <w:p w14:paraId="6A80F77D" w14:textId="35174DEF" w:rsidR="001741DD" w:rsidRPr="00EB4736" w:rsidRDefault="001741DD" w:rsidP="001741DD">
      <w:pPr>
        <w:pStyle w:val="ListParagraph"/>
        <w:numPr>
          <w:ilvl w:val="0"/>
          <w:numId w:val="17"/>
        </w:numPr>
        <w:rPr>
          <w:rFonts w:cs="Calibri"/>
          <w:b/>
          <w:bCs/>
          <w:color w:val="000000"/>
        </w:rPr>
      </w:pPr>
      <w:r w:rsidRPr="00B742E1">
        <w:rPr>
          <w:rFonts w:cs="Calibri"/>
          <w:color w:val="000000"/>
        </w:rPr>
        <w:t xml:space="preserve">Output Current: </w:t>
      </w:r>
      <w:r w:rsidR="00CD7459">
        <w:t xml:space="preserve">SAE J1772, Type 1 </w:t>
      </w:r>
      <w:r w:rsidR="00CD7459" w:rsidRPr="00EB4736">
        <w:rPr>
          <w:b/>
          <w:bCs/>
        </w:rPr>
        <w:t>[40A or 80A)</w:t>
      </w:r>
      <w:r w:rsidRPr="00EB4736">
        <w:rPr>
          <w:rFonts w:cs="Calibri"/>
          <w:b/>
          <w:bCs/>
          <w:color w:val="000000"/>
        </w:rPr>
        <w:t xml:space="preserve"> </w:t>
      </w:r>
    </w:p>
    <w:p w14:paraId="70A36FB7" w14:textId="6D5F1B26" w:rsidR="001741DD" w:rsidRPr="00B742E1" w:rsidRDefault="001741DD" w:rsidP="001741DD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cable shall be at least </w:t>
      </w:r>
      <w:r w:rsidR="00CD7459">
        <w:rPr>
          <w:rFonts w:cs="Calibri"/>
          <w:color w:val="000000"/>
        </w:rPr>
        <w:t>25</w:t>
      </w:r>
      <w:r w:rsidRPr="00B742E1">
        <w:rPr>
          <w:rFonts w:cs="Calibri"/>
          <w:color w:val="000000"/>
        </w:rPr>
        <w:t>ft (</w:t>
      </w:r>
      <w:r w:rsidR="00CD7459">
        <w:rPr>
          <w:rFonts w:cs="Calibri"/>
          <w:color w:val="000000"/>
        </w:rPr>
        <w:t>7.</w:t>
      </w:r>
      <w:r w:rsidRPr="00B742E1">
        <w:rPr>
          <w:rFonts w:cs="Calibri"/>
          <w:color w:val="000000"/>
        </w:rPr>
        <w:t xml:space="preserve">6m) long with cable retraction management  system and holster for plugging in </w:t>
      </w:r>
      <w:r w:rsidR="00CD7459">
        <w:rPr>
          <w:rFonts w:cs="Calibri"/>
          <w:color w:val="000000"/>
        </w:rPr>
        <w:t xml:space="preserve">the charging </w:t>
      </w:r>
      <w:r w:rsidRPr="00B742E1">
        <w:rPr>
          <w:rFonts w:cs="Calibri"/>
          <w:color w:val="000000"/>
        </w:rPr>
        <w:t xml:space="preserve">cable when not in use.  </w:t>
      </w:r>
    </w:p>
    <w:p w14:paraId="4901C29B" w14:textId="0433A2B6" w:rsidR="001741DD" w:rsidRPr="00B742E1" w:rsidRDefault="001741DD" w:rsidP="001741DD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Input needed: </w:t>
      </w:r>
      <w:r w:rsidR="00CD7459">
        <w:rPr>
          <w:rFonts w:cs="Calibri"/>
          <w:color w:val="000000"/>
        </w:rPr>
        <w:t xml:space="preserve">Single split-phase 240/120VAC (L1,L2,GND/NEUTRAL bonded) </w:t>
      </w:r>
      <w:r w:rsidR="00CD7459" w:rsidRPr="00CD7459">
        <w:rPr>
          <w:rFonts w:cs="Calibri"/>
          <w:b/>
          <w:bCs/>
          <w:color w:val="000000"/>
        </w:rPr>
        <w:t>[and/or]</w:t>
      </w:r>
      <w:r w:rsidR="00CD7459">
        <w:rPr>
          <w:rFonts w:cs="Calibri"/>
          <w:color w:val="000000"/>
        </w:rPr>
        <w:t xml:space="preserve"> 3-phase WYE 208/120VAC (L1, L2, GND/NEUTRAL bonded)</w:t>
      </w:r>
    </w:p>
    <w:p w14:paraId="6393895A" w14:textId="5D93D739" w:rsidR="001741DD" w:rsidRPr="00CD7459" w:rsidRDefault="001741DD" w:rsidP="001741DD">
      <w:pPr>
        <w:pStyle w:val="ListParagraph"/>
        <w:numPr>
          <w:ilvl w:val="0"/>
          <w:numId w:val="17"/>
        </w:numPr>
        <w:rPr>
          <w:rFonts w:cs="Calibri"/>
          <w:b/>
          <w:bCs/>
          <w:color w:val="000000"/>
        </w:rPr>
      </w:pPr>
      <w:r w:rsidRPr="00B742E1">
        <w:rPr>
          <w:rFonts w:cs="Calibri"/>
          <w:color w:val="000000"/>
        </w:rPr>
        <w:t xml:space="preserve">Input Current and power: </w:t>
      </w:r>
      <w:r w:rsidR="00CD7459" w:rsidRPr="00CD7459">
        <w:rPr>
          <w:rFonts w:cs="Calibri"/>
          <w:b/>
          <w:bCs/>
          <w:color w:val="000000"/>
        </w:rPr>
        <w:t>[40A/9.6kW / 80A/19.2kW]</w:t>
      </w:r>
    </w:p>
    <w:p w14:paraId="139DBC2D" w14:textId="369BBE07" w:rsidR="001741DD" w:rsidRPr="00B742E1" w:rsidRDefault="001741DD" w:rsidP="001741DD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Short-Circuit rating: </w:t>
      </w:r>
      <w:r w:rsidR="00CD7459" w:rsidRPr="00CD7459">
        <w:rPr>
          <w:rFonts w:cs="Calibri"/>
          <w:color w:val="000000"/>
          <w:u w:val="single"/>
        </w:rPr>
        <w:t>&gt;</w:t>
      </w:r>
      <w:r w:rsidR="00CD7459">
        <w:rPr>
          <w:rFonts w:cs="Calibri"/>
          <w:color w:val="000000"/>
        </w:rPr>
        <w:t xml:space="preserve"> 5kA</w:t>
      </w:r>
      <w:r w:rsidRPr="00B742E1">
        <w:rPr>
          <w:rFonts w:cs="Calibri"/>
          <w:color w:val="000000"/>
        </w:rPr>
        <w:t xml:space="preserve">  </w:t>
      </w:r>
    </w:p>
    <w:p w14:paraId="72FD5571" w14:textId="0BCD0F73" w:rsidR="001741DD" w:rsidRPr="00B742E1" w:rsidRDefault="001741DD" w:rsidP="001741DD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Operating temperature: -</w:t>
      </w:r>
      <w:r w:rsidR="00CD7459">
        <w:rPr>
          <w:rFonts w:cs="Calibri"/>
          <w:color w:val="000000"/>
        </w:rPr>
        <w:t>22</w:t>
      </w:r>
      <w:r w:rsidRPr="00B742E1">
        <w:rPr>
          <w:rFonts w:cs="Calibri"/>
          <w:color w:val="000000"/>
        </w:rPr>
        <w:t>deg F to +131deg F (-3</w:t>
      </w:r>
      <w:r w:rsidR="00CD7459">
        <w:rPr>
          <w:rFonts w:cs="Calibri"/>
          <w:color w:val="000000"/>
        </w:rPr>
        <w:t>0</w:t>
      </w:r>
      <w:r w:rsidRPr="00B742E1">
        <w:rPr>
          <w:rFonts w:cs="Calibri"/>
          <w:color w:val="000000"/>
        </w:rPr>
        <w:t>deg C to +55deg C)</w:t>
      </w:r>
    </w:p>
    <w:p w14:paraId="7BC3C742" w14:textId="33841BD2" w:rsidR="001741DD" w:rsidRDefault="001741DD" w:rsidP="001741DD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Humidity</w:t>
      </w:r>
      <w:r w:rsidR="0048034D">
        <w:rPr>
          <w:rFonts w:cs="Calibri"/>
          <w:color w:val="000000"/>
        </w:rPr>
        <w:t>:</w:t>
      </w:r>
      <w:r w:rsidRPr="00B742E1">
        <w:rPr>
          <w:rFonts w:cs="Calibri"/>
          <w:color w:val="000000"/>
        </w:rPr>
        <w:t xml:space="preserve"> 5% to 95% relative humidity, non-condensing </w:t>
      </w:r>
    </w:p>
    <w:p w14:paraId="4FC1FDD2" w14:textId="78795249" w:rsidR="00B96E31" w:rsidRPr="00B742E1" w:rsidRDefault="00B96E31" w:rsidP="00B96E31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>
        <w:rPr>
          <w:rFonts w:cs="Calibri"/>
          <w:color w:val="000000"/>
        </w:rPr>
        <w:t>Altitude rating: up to 13123ft/4000m</w:t>
      </w:r>
    </w:p>
    <w:p w14:paraId="20C02EE2" w14:textId="172B54B9" w:rsidR="001741DD" w:rsidRPr="00B742E1" w:rsidRDefault="001741DD" w:rsidP="001741DD">
      <w:pPr>
        <w:pStyle w:val="ListParagraph"/>
        <w:numPr>
          <w:ilvl w:val="0"/>
          <w:numId w:val="1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Corrosion Resistance: the enclosure coating or design shall </w:t>
      </w:r>
      <w:r w:rsidR="00B96E31">
        <w:rPr>
          <w:rFonts w:cs="Calibri"/>
          <w:color w:val="000000"/>
        </w:rPr>
        <w:t>be</w:t>
      </w:r>
      <w:r w:rsidRPr="00B742E1">
        <w:rPr>
          <w:rFonts w:cs="Calibri"/>
          <w:color w:val="000000"/>
        </w:rPr>
        <w:t xml:space="preserve"> corrosion resistance</w:t>
      </w:r>
      <w:r w:rsidR="00B96E31">
        <w:rPr>
          <w:rFonts w:cs="Calibri"/>
          <w:color w:val="000000"/>
        </w:rPr>
        <w:t>. External plastic parts shall be UV-resistant</w:t>
      </w:r>
    </w:p>
    <w:p w14:paraId="4FC9C64C" w14:textId="57097762" w:rsidR="001741DD" w:rsidRPr="001B361A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2.3 C</w:t>
      </w:r>
      <w:r w:rsidRPr="001B361A">
        <w:rPr>
          <w:rFonts w:cs="Calibri"/>
          <w:b/>
          <w:bCs/>
          <w:color w:val="000000"/>
          <w:sz w:val="24"/>
          <w:szCs w:val="24"/>
        </w:rPr>
        <w:t xml:space="preserve">ONSTRUCTION  </w:t>
      </w:r>
    </w:p>
    <w:p w14:paraId="0AC94095" w14:textId="0658638B" w:rsidR="001741DD" w:rsidRPr="00B742E1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Provide a nationally recognized</w:t>
      </w:r>
      <w:r w:rsidR="0048034D">
        <w:rPr>
          <w:rFonts w:cs="Calibri"/>
          <w:color w:val="000000"/>
        </w:rPr>
        <w:t>, wall or pedestal mounted</w:t>
      </w:r>
      <w:r w:rsidRPr="00B742E1">
        <w:rPr>
          <w:rFonts w:cs="Calibri"/>
          <w:color w:val="000000"/>
        </w:rPr>
        <w:t xml:space="preserve">  </w:t>
      </w:r>
    </w:p>
    <w:p w14:paraId="76393655" w14:textId="1A430CB7" w:rsidR="001741DD" w:rsidRPr="00B742E1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</w:t>
      </w:r>
      <w:r w:rsidR="0048034D">
        <w:rPr>
          <w:rFonts w:cs="Calibri"/>
          <w:color w:val="000000"/>
        </w:rPr>
        <w:t>AC</w:t>
      </w:r>
      <w:r w:rsidRPr="00B742E1">
        <w:rPr>
          <w:rFonts w:cs="Calibri"/>
          <w:color w:val="000000"/>
        </w:rPr>
        <w:t xml:space="preserve">  Charger shall support the following connector options: </w:t>
      </w:r>
      <w:r w:rsidR="0048034D">
        <w:rPr>
          <w:rFonts w:cs="Calibri"/>
          <w:color w:val="000000"/>
        </w:rPr>
        <w:t>single or dual connector, J1772 Type 1</w:t>
      </w:r>
    </w:p>
    <w:p w14:paraId="0BE64608" w14:textId="41674A1F" w:rsidR="001741DD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Enclosure shall  be  rated  for  indoor  and  outdoor,  NEMA  </w:t>
      </w:r>
      <w:r w:rsidR="000E6FD3">
        <w:rPr>
          <w:rFonts w:cs="Calibri"/>
          <w:color w:val="000000"/>
        </w:rPr>
        <w:t>4</w:t>
      </w:r>
      <w:r w:rsidRPr="00B742E1">
        <w:rPr>
          <w:rFonts w:cs="Calibri"/>
          <w:color w:val="000000"/>
        </w:rPr>
        <w:t xml:space="preserve">  to  withstand  severe  weather  requirements.  </w:t>
      </w:r>
    </w:p>
    <w:p w14:paraId="1C194ACB" w14:textId="4BEDB88A" w:rsidR="001741DD" w:rsidRPr="00787595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787595">
        <w:rPr>
          <w:rFonts w:cs="Calibri"/>
          <w:color w:val="000000"/>
        </w:rPr>
        <w:t>IK 10</w:t>
      </w:r>
      <w:r w:rsidR="000E6FD3">
        <w:rPr>
          <w:rFonts w:cs="Calibri"/>
          <w:color w:val="000000"/>
        </w:rPr>
        <w:t xml:space="preserve"> </w:t>
      </w:r>
      <w:r w:rsidRPr="00787595">
        <w:rPr>
          <w:rFonts w:cs="Calibri"/>
          <w:color w:val="000000"/>
        </w:rPr>
        <w:t>Impact protection according to EN 62262</w:t>
      </w:r>
    </w:p>
    <w:p w14:paraId="044197B6" w14:textId="3F8543C5" w:rsidR="001741DD" w:rsidRPr="00B742E1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Charging cable shall be at least </w:t>
      </w:r>
      <w:r w:rsidR="000E6FD3">
        <w:rPr>
          <w:rFonts w:cs="Calibri"/>
          <w:color w:val="000000"/>
        </w:rPr>
        <w:t>25</w:t>
      </w:r>
      <w:r w:rsidRPr="00B742E1">
        <w:rPr>
          <w:rFonts w:cs="Calibri"/>
          <w:color w:val="000000"/>
        </w:rPr>
        <w:t>ft (</w:t>
      </w:r>
      <w:r w:rsidR="000E6FD3">
        <w:rPr>
          <w:rFonts w:cs="Calibri"/>
          <w:color w:val="000000"/>
        </w:rPr>
        <w:t>7.6</w:t>
      </w:r>
      <w:r w:rsidRPr="00B742E1">
        <w:rPr>
          <w:rFonts w:cs="Calibri"/>
          <w:color w:val="000000"/>
        </w:rPr>
        <w:t xml:space="preserve">m) long with integrated cable retraction management  </w:t>
      </w:r>
    </w:p>
    <w:p w14:paraId="6365D20B" w14:textId="77777777" w:rsidR="001741DD" w:rsidRPr="00B742E1" w:rsidRDefault="001741DD" w:rsidP="000E6FD3">
      <w:pPr>
        <w:pStyle w:val="ListParagrap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S</w:t>
      </w:r>
      <w:r w:rsidRPr="00B742E1">
        <w:rPr>
          <w:rFonts w:cs="Calibri"/>
          <w:color w:val="000000"/>
        </w:rPr>
        <w:t xml:space="preserve">ystem and holster for plugging in cable when not in use.  </w:t>
      </w:r>
    </w:p>
    <w:p w14:paraId="5437E149" w14:textId="370B60AD" w:rsidR="001741DD" w:rsidRPr="00B742E1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Support for integrated hardwired Ethernet</w:t>
      </w:r>
      <w:r w:rsidR="000E6FD3">
        <w:rPr>
          <w:rFonts w:cs="Calibri"/>
          <w:color w:val="000000"/>
        </w:rPr>
        <w:t>, WIFI and 4G LTE</w:t>
      </w:r>
      <w:r w:rsidRPr="00B742E1">
        <w:rPr>
          <w:rFonts w:cs="Calibri"/>
          <w:color w:val="000000"/>
        </w:rPr>
        <w:t xml:space="preserve"> communications</w:t>
      </w:r>
      <w:r w:rsidR="000E6FD3">
        <w:rPr>
          <w:rFonts w:cs="Calibri"/>
          <w:color w:val="000000"/>
        </w:rPr>
        <w:t>.</w:t>
      </w:r>
    </w:p>
    <w:p w14:paraId="7ECA9FEE" w14:textId="4A88AD5B" w:rsidR="001741DD" w:rsidRPr="00B742E1" w:rsidRDefault="001741DD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Power shall be provided either through a bottom, back to ensure ease of  </w:t>
      </w:r>
    </w:p>
    <w:p w14:paraId="3E667BAD" w14:textId="77777777" w:rsidR="001741DD" w:rsidRPr="00B742E1" w:rsidRDefault="001741DD" w:rsidP="001741DD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installation.   </w:t>
      </w:r>
    </w:p>
    <w:p w14:paraId="7CA36C64" w14:textId="14F116AB" w:rsidR="001741DD" w:rsidRDefault="000E6FD3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Charger enclosure shall be equipped with anti-vandalism mechanisms such as </w:t>
      </w:r>
      <w:r w:rsidR="00A236E8">
        <w:rPr>
          <w:rFonts w:cs="Calibri"/>
          <w:color w:val="000000"/>
        </w:rPr>
        <w:t>Torx-</w:t>
      </w:r>
      <w:r>
        <w:rPr>
          <w:rFonts w:cs="Calibri"/>
          <w:color w:val="000000"/>
        </w:rPr>
        <w:t>secured bolts</w:t>
      </w:r>
      <w:r w:rsidR="00A236E8">
        <w:rPr>
          <w:rFonts w:cs="Calibri"/>
          <w:color w:val="000000"/>
        </w:rPr>
        <w:t>.</w:t>
      </w:r>
    </w:p>
    <w:p w14:paraId="3A01A6DF" w14:textId="333D45BF" w:rsidR="00A236E8" w:rsidRPr="00B742E1" w:rsidRDefault="00A236E8" w:rsidP="001741DD">
      <w:pPr>
        <w:pStyle w:val="ListParagraph"/>
        <w:numPr>
          <w:ilvl w:val="0"/>
          <w:numId w:val="18"/>
        </w:numPr>
        <w:rPr>
          <w:rFonts w:cs="Calibri"/>
          <w:color w:val="000000"/>
        </w:rPr>
      </w:pPr>
      <w:r>
        <w:rPr>
          <w:rFonts w:cs="Calibri"/>
          <w:color w:val="000000"/>
        </w:rPr>
        <w:t>Shall be self-commissioned by end-user/installer without manufacturer’s having to be on sit.</w:t>
      </w:r>
    </w:p>
    <w:p w14:paraId="248242A6" w14:textId="77777777" w:rsidR="001741DD" w:rsidRDefault="001741DD" w:rsidP="001741DD">
      <w:pPr>
        <w:pStyle w:val="ListParagraph"/>
        <w:ind w:left="360"/>
        <w:rPr>
          <w:rFonts w:cs="Calibri"/>
          <w:b/>
          <w:bCs/>
          <w:color w:val="000000"/>
          <w:sz w:val="24"/>
          <w:szCs w:val="24"/>
        </w:rPr>
      </w:pPr>
    </w:p>
    <w:p w14:paraId="344399C5" w14:textId="79798DA8" w:rsidR="001741DD" w:rsidRPr="00B742E1" w:rsidRDefault="001741DD" w:rsidP="001741DD">
      <w:pPr>
        <w:pStyle w:val="ListParagraph"/>
        <w:numPr>
          <w:ilvl w:val="1"/>
          <w:numId w:val="29"/>
        </w:numPr>
        <w:rPr>
          <w:rFonts w:cs="Calibri"/>
          <w:b/>
          <w:bCs/>
          <w:color w:val="000000"/>
          <w:sz w:val="24"/>
          <w:szCs w:val="24"/>
        </w:rPr>
      </w:pPr>
      <w:r w:rsidRPr="00B742E1">
        <w:rPr>
          <w:rFonts w:cs="Calibri"/>
          <w:b/>
          <w:bCs/>
          <w:color w:val="000000"/>
          <w:sz w:val="24"/>
          <w:szCs w:val="24"/>
        </w:rPr>
        <w:t>INTERFACE PANEL</w:t>
      </w:r>
    </w:p>
    <w:p w14:paraId="206EEEA3" w14:textId="77777777" w:rsidR="001741DD" w:rsidRPr="00B742E1" w:rsidRDefault="001741DD" w:rsidP="001741DD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Integrated interface panel shall be provided to facilitate end-user ease of use. This interface will supply at least these icons and readings:  </w:t>
      </w:r>
    </w:p>
    <w:p w14:paraId="5AC5B569" w14:textId="1C271C6F" w:rsidR="001741DD" w:rsidRDefault="00572BAD" w:rsidP="001741D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Idle / </w:t>
      </w:r>
      <w:r w:rsidR="001741DD" w:rsidRPr="00B742E1">
        <w:rPr>
          <w:rFonts w:cs="Calibri"/>
          <w:color w:val="000000"/>
        </w:rPr>
        <w:t xml:space="preserve">Connect / Ready to </w:t>
      </w:r>
      <w:r w:rsidR="0000583C">
        <w:rPr>
          <w:rFonts w:cs="Calibri"/>
          <w:color w:val="000000"/>
        </w:rPr>
        <w:t>charge</w:t>
      </w:r>
      <w:r>
        <w:rPr>
          <w:rFonts w:cs="Calibri"/>
          <w:color w:val="000000"/>
        </w:rPr>
        <w:t>/ Charging</w:t>
      </w:r>
      <w:r w:rsidR="0000583C">
        <w:rPr>
          <w:rFonts w:cs="Calibri"/>
          <w:color w:val="000000"/>
        </w:rPr>
        <w:t>, visual indication</w:t>
      </w:r>
    </w:p>
    <w:p w14:paraId="382E42F8" w14:textId="0741E26B" w:rsidR="001741DD" w:rsidRPr="00572BAD" w:rsidRDefault="00572BAD" w:rsidP="001741DD">
      <w:pPr>
        <w:pStyle w:val="ListParagraph"/>
        <w:rPr>
          <w:rFonts w:cs="Calibri"/>
          <w:b/>
          <w:bCs/>
          <w:color w:val="000000"/>
        </w:rPr>
      </w:pPr>
      <w:r w:rsidRPr="00572BAD">
        <w:rPr>
          <w:rFonts w:cs="Calibri"/>
          <w:b/>
          <w:bCs/>
          <w:color w:val="000000"/>
        </w:rPr>
        <w:t>[</w:t>
      </w:r>
      <w:r w:rsidR="001741DD" w:rsidRPr="00572BAD">
        <w:rPr>
          <w:rFonts w:cs="Calibri"/>
          <w:b/>
          <w:bCs/>
          <w:color w:val="000000"/>
        </w:rPr>
        <w:t>LED or on-screen informational display showing</w:t>
      </w:r>
      <w:r w:rsidRPr="00572BAD">
        <w:rPr>
          <w:rFonts w:cs="Calibri"/>
          <w:b/>
          <w:bCs/>
          <w:color w:val="000000"/>
        </w:rPr>
        <w:t>:]</w:t>
      </w:r>
    </w:p>
    <w:p w14:paraId="61CC0520" w14:textId="0385C551" w:rsidR="001741DD" w:rsidRPr="00B742E1" w:rsidRDefault="0000583C" w:rsidP="001741D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>
        <w:rPr>
          <w:rFonts w:cs="Calibri"/>
          <w:color w:val="000000"/>
        </w:rPr>
        <w:t>Charging session duration</w:t>
      </w:r>
    </w:p>
    <w:p w14:paraId="6BE59854" w14:textId="153EB965" w:rsidR="0000583C" w:rsidRDefault="0000583C" w:rsidP="001741D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>
        <w:rPr>
          <w:rFonts w:cs="Calibri"/>
          <w:color w:val="000000"/>
        </w:rPr>
        <w:t>Power in kilowatt</w:t>
      </w:r>
    </w:p>
    <w:p w14:paraId="34311608" w14:textId="4E31E9DD" w:rsidR="001741DD" w:rsidRDefault="001741DD" w:rsidP="001741D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Kilowatt-hour delivered</w:t>
      </w:r>
    </w:p>
    <w:p w14:paraId="720A0431" w14:textId="11F8556F" w:rsidR="0000583C" w:rsidRDefault="0000583C" w:rsidP="001741D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>
        <w:rPr>
          <w:rFonts w:cs="Calibri"/>
          <w:color w:val="000000"/>
        </w:rPr>
        <w:t>Date and time</w:t>
      </w:r>
    </w:p>
    <w:p w14:paraId="6FD4BC9D" w14:textId="4BDF9FBA" w:rsidR="00EB4736" w:rsidRPr="00EB4736" w:rsidRDefault="0000583C" w:rsidP="00EB4736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 w:rsidRPr="00EB4736">
        <w:rPr>
          <w:rFonts w:cs="Calibri"/>
          <w:color w:val="000000"/>
        </w:rPr>
        <w:t>Energy counter for total energy dispensed</w:t>
      </w:r>
    </w:p>
    <w:p w14:paraId="53D66BA4" w14:textId="27C0DBC5" w:rsidR="00DB2734" w:rsidRPr="00B742E1" w:rsidRDefault="00DB2734" w:rsidP="001741DD">
      <w:pPr>
        <w:pStyle w:val="ListParagraph"/>
        <w:numPr>
          <w:ilvl w:val="1"/>
          <w:numId w:val="19"/>
        </w:numPr>
        <w:rPr>
          <w:rFonts w:cs="Calibri"/>
          <w:color w:val="000000"/>
        </w:rPr>
      </w:pPr>
      <w:r>
        <w:rPr>
          <w:rFonts w:cs="Calibri"/>
          <w:color w:val="000000"/>
        </w:rPr>
        <w:t>Error messages</w:t>
      </w:r>
      <w:r w:rsidR="00A236E8">
        <w:rPr>
          <w:rFonts w:cs="Calibri"/>
          <w:color w:val="000000"/>
        </w:rPr>
        <w:t>, faulty condition</w:t>
      </w:r>
    </w:p>
    <w:p w14:paraId="24BD6B1D" w14:textId="77777777" w:rsidR="001741DD" w:rsidRPr="00B742E1" w:rsidRDefault="001741DD" w:rsidP="001741DD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t>Language of the screen can be changed via software.</w:t>
      </w:r>
    </w:p>
    <w:p w14:paraId="11C3102E" w14:textId="77777777" w:rsidR="001741DD" w:rsidRPr="009C663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 w:rsidRPr="009C663D">
        <w:rPr>
          <w:rFonts w:cs="Calibri"/>
          <w:b/>
          <w:bCs/>
          <w:color w:val="000000"/>
          <w:sz w:val="24"/>
          <w:szCs w:val="24"/>
        </w:rPr>
        <w:t>2.5 PAYMENT INT</w:t>
      </w:r>
      <w:r w:rsidRPr="009C663D">
        <w:rPr>
          <w:rFonts w:cs="Calibri"/>
          <w:b/>
          <w:bCs/>
          <w:color w:val="000000"/>
          <w:sz w:val="24"/>
          <w:szCs w:val="24"/>
          <w:lang w:val="lt-LT"/>
        </w:rPr>
        <w:t>E</w:t>
      </w:r>
      <w:r w:rsidRPr="009C663D">
        <w:rPr>
          <w:rFonts w:cs="Calibri"/>
          <w:b/>
          <w:bCs/>
          <w:color w:val="000000"/>
          <w:sz w:val="24"/>
          <w:szCs w:val="24"/>
        </w:rPr>
        <w:t xml:space="preserve">RFACE  </w:t>
      </w:r>
    </w:p>
    <w:p w14:paraId="3E0A7300" w14:textId="71A4F61B" w:rsidR="001741DD" w:rsidRPr="00B742E1" w:rsidRDefault="001741DD" w:rsidP="001741DD">
      <w:p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</w:t>
      </w:r>
      <w:r w:rsidR="0000583C">
        <w:rPr>
          <w:rFonts w:cs="Calibri"/>
          <w:color w:val="000000"/>
        </w:rPr>
        <w:t>AC</w:t>
      </w:r>
      <w:r w:rsidRPr="00B742E1">
        <w:rPr>
          <w:rFonts w:cs="Calibri"/>
          <w:color w:val="000000"/>
        </w:rPr>
        <w:t xml:space="preserve"> Charger shall incorporate integrated customer payment methods. Payment shall be</w:t>
      </w:r>
      <w:r w:rsidR="0000583C">
        <w:rPr>
          <w:rFonts w:cs="Calibri"/>
          <w:color w:val="000000"/>
        </w:rPr>
        <w:t xml:space="preserve"> </w:t>
      </w:r>
      <w:r w:rsidRPr="00B742E1">
        <w:rPr>
          <w:rFonts w:cs="Calibri"/>
          <w:color w:val="000000"/>
        </w:rPr>
        <w:t xml:space="preserve">provided by:  </w:t>
      </w:r>
    </w:p>
    <w:p w14:paraId="31EA8F3C" w14:textId="19034E62" w:rsidR="001741DD" w:rsidRPr="00B742E1" w:rsidRDefault="001741DD" w:rsidP="001741D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Integrated RFID reader</w:t>
      </w:r>
      <w:r>
        <w:rPr>
          <w:rFonts w:cs="Calibri"/>
          <w:color w:val="000000"/>
        </w:rPr>
        <w:t xml:space="preserve"> compliant with the following standards: </w:t>
      </w:r>
      <w:r w:rsidR="0000583C">
        <w:t>ISO/IEC 14443A/B, MIFARE™ Classic, 1K and 4K memory</w:t>
      </w:r>
    </w:p>
    <w:p w14:paraId="3C03D4AD" w14:textId="269BB246" w:rsidR="001741DD" w:rsidRDefault="001741DD" w:rsidP="001741DD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>
        <w:rPr>
          <w:rFonts w:cs="Calibri"/>
          <w:color w:val="000000"/>
        </w:rPr>
        <w:t>Mobile App</w:t>
      </w:r>
      <w:r w:rsidRPr="00B742E1">
        <w:rPr>
          <w:rFonts w:cs="Calibri"/>
          <w:color w:val="000000"/>
        </w:rPr>
        <w:t xml:space="preserve"> or SMS activation</w:t>
      </w:r>
    </w:p>
    <w:p w14:paraId="1E1320E8" w14:textId="77777777" w:rsidR="0000583C" w:rsidRPr="00B742E1" w:rsidRDefault="0000583C" w:rsidP="0000583C">
      <w:pPr>
        <w:pStyle w:val="ListParagraph"/>
        <w:numPr>
          <w:ilvl w:val="0"/>
          <w:numId w:val="20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Credit Card Payment terminal </w:t>
      </w:r>
      <w:r>
        <w:rPr>
          <w:rFonts w:cs="Calibri"/>
          <w:color w:val="000000"/>
        </w:rPr>
        <w:t xml:space="preserve">via payment Kiosk </w:t>
      </w:r>
      <w:r w:rsidRPr="0000583C">
        <w:rPr>
          <w:rFonts w:cs="Calibri"/>
          <w:b/>
          <w:bCs/>
          <w:color w:val="000000"/>
        </w:rPr>
        <w:t>[optional]</w:t>
      </w:r>
    </w:p>
    <w:p w14:paraId="4AD78674" w14:textId="77777777" w:rsidR="0000583C" w:rsidRPr="00B742E1" w:rsidRDefault="0000583C" w:rsidP="0000583C">
      <w:pPr>
        <w:pStyle w:val="ListParagraph"/>
        <w:rPr>
          <w:rFonts w:cs="Calibri"/>
          <w:color w:val="000000"/>
        </w:rPr>
      </w:pPr>
    </w:p>
    <w:p w14:paraId="7A02B494" w14:textId="77777777" w:rsidR="001741DD" w:rsidRPr="009C663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 w:rsidRPr="009C663D">
        <w:rPr>
          <w:rFonts w:cs="Calibri"/>
          <w:b/>
          <w:bCs/>
          <w:color w:val="000000"/>
          <w:sz w:val="24"/>
          <w:szCs w:val="24"/>
        </w:rPr>
        <w:t xml:space="preserve">2.6. COMMUNICATIONS  </w:t>
      </w:r>
    </w:p>
    <w:p w14:paraId="54D699C2" w14:textId="74AFC437" w:rsidR="001741DD" w:rsidRPr="00B742E1" w:rsidRDefault="001741DD" w:rsidP="001741DD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The</w:t>
      </w:r>
      <w:r w:rsidR="0000583C">
        <w:rPr>
          <w:rFonts w:cs="Calibri"/>
          <w:color w:val="000000"/>
        </w:rPr>
        <w:t xml:space="preserve"> AC</w:t>
      </w:r>
      <w:r w:rsidRPr="00B742E1">
        <w:rPr>
          <w:rFonts w:cs="Calibri"/>
          <w:color w:val="000000"/>
        </w:rPr>
        <w:t xml:space="preserve"> Charger shall have a “built-in” 10/100 Base-T Ethernet communications port</w:t>
      </w:r>
      <w:r w:rsidR="0000583C">
        <w:rPr>
          <w:rFonts w:cs="Calibri"/>
          <w:color w:val="000000"/>
        </w:rPr>
        <w:t xml:space="preserve"> and capable of Ethernet daisy chain connections up to 10 chargers.</w:t>
      </w:r>
    </w:p>
    <w:p w14:paraId="68B72517" w14:textId="1FA45533" w:rsidR="001741DD" w:rsidRDefault="00A236E8" w:rsidP="001741DD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1741DD" w:rsidRPr="00B742E1">
        <w:rPr>
          <w:rFonts w:cs="Calibri"/>
          <w:color w:val="000000"/>
        </w:rPr>
        <w:t xml:space="preserve">ntegrated GSM/3G/4G cellular communications modem shall be provided.  </w:t>
      </w:r>
    </w:p>
    <w:p w14:paraId="4017C491" w14:textId="3865E4B4" w:rsidR="00A236E8" w:rsidRPr="00A236E8" w:rsidRDefault="00A236E8" w:rsidP="001741DD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Integrated WIFI, </w:t>
      </w:r>
      <w:r>
        <w:t>IEEE 802.11 b/g/n, 2.4 GHz.</w:t>
      </w:r>
    </w:p>
    <w:p w14:paraId="352F18BD" w14:textId="0A2E9710" w:rsidR="00A236E8" w:rsidRPr="00B742E1" w:rsidRDefault="00A236E8" w:rsidP="001741DD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>
        <w:t>Bluetooth communication for monitoring and control by manufacturer’s mobile app when not networked.</w:t>
      </w:r>
    </w:p>
    <w:p w14:paraId="5516D46C" w14:textId="119ED2FC" w:rsidR="001741DD" w:rsidRDefault="001741DD" w:rsidP="001741DD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Communications shall be fully compatible with OCPP 1.6j (JSON) open protocol for backend systems and be agnostic to any OCPP backend platform with little to no integration efforts.</w:t>
      </w:r>
    </w:p>
    <w:p w14:paraId="4E37791F" w14:textId="43026F76" w:rsidR="00A236E8" w:rsidRPr="00A236E8" w:rsidRDefault="00A236E8" w:rsidP="001741DD">
      <w:pPr>
        <w:pStyle w:val="ListParagraph"/>
        <w:numPr>
          <w:ilvl w:val="0"/>
          <w:numId w:val="23"/>
        </w:numPr>
        <w:rPr>
          <w:rFonts w:cs="Calibri"/>
          <w:b/>
          <w:bCs/>
          <w:color w:val="000000"/>
        </w:rPr>
      </w:pPr>
      <w:r w:rsidRPr="00A236E8">
        <w:rPr>
          <w:rFonts w:cs="Calibri"/>
          <w:b/>
          <w:bCs/>
          <w:color w:val="000000"/>
        </w:rPr>
        <w:t>[External meter interface for dynamic energy management, Modbus RTU, TCP/IP]</w:t>
      </w:r>
    </w:p>
    <w:p w14:paraId="0A0D1C70" w14:textId="105027BC" w:rsidR="001741DD" w:rsidRPr="00B742E1" w:rsidRDefault="001741DD" w:rsidP="0000583C">
      <w:pPr>
        <w:pStyle w:val="ListParagraph"/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  </w:t>
      </w:r>
    </w:p>
    <w:p w14:paraId="3408AEE8" w14:textId="77777777" w:rsidR="001741DD" w:rsidRPr="00D22217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2.8. DATA COLLECTING AND MONITORING  </w:t>
      </w:r>
    </w:p>
    <w:p w14:paraId="4C2AD94A" w14:textId="77777777" w:rsidR="001741DD" w:rsidRPr="00B742E1" w:rsidRDefault="001741DD" w:rsidP="001741DD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lastRenderedPageBreak/>
        <w:t xml:space="preserve">The manufacture shall offer a “Cloud” based solution to provide a customer with hosted data and monitoring from a web-based device.  </w:t>
      </w:r>
    </w:p>
    <w:p w14:paraId="22DED203" w14:textId="77777777" w:rsidR="001741DD" w:rsidRPr="00B742E1" w:rsidRDefault="001741DD" w:rsidP="001741DD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Remote maintenance shall be provided by a web server (IP) connection.   </w:t>
      </w:r>
    </w:p>
    <w:p w14:paraId="592B86AB" w14:textId="242DD645" w:rsidR="001741DD" w:rsidRPr="00B742E1" w:rsidRDefault="001741DD" w:rsidP="001741DD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Visibility to all aspects of the charger will be provided for troubleshooting, maintenance, charg</w:t>
      </w:r>
      <w:r w:rsidR="00572BAD">
        <w:rPr>
          <w:rFonts w:cs="Calibri"/>
          <w:color w:val="000000"/>
        </w:rPr>
        <w:t xml:space="preserve">er </w:t>
      </w:r>
      <w:r w:rsidRPr="00B742E1">
        <w:rPr>
          <w:rFonts w:cs="Calibri"/>
          <w:color w:val="000000"/>
        </w:rPr>
        <w:t>software</w:t>
      </w:r>
      <w:r w:rsidR="00572BAD">
        <w:rPr>
          <w:rFonts w:cs="Calibri"/>
          <w:color w:val="000000"/>
        </w:rPr>
        <w:t xml:space="preserve"> update</w:t>
      </w:r>
      <w:r w:rsidRPr="00B742E1">
        <w:rPr>
          <w:rFonts w:cs="Calibri"/>
          <w:color w:val="000000"/>
        </w:rPr>
        <w:t xml:space="preserve"> and support.  </w:t>
      </w:r>
    </w:p>
    <w:p w14:paraId="75DA3632" w14:textId="77777777" w:rsidR="001741DD" w:rsidRDefault="001741DD" w:rsidP="001741DD">
      <w:pPr>
        <w:pStyle w:val="ListParagraph"/>
        <w:numPr>
          <w:ilvl w:val="0"/>
          <w:numId w:val="25"/>
        </w:numPr>
        <w:rPr>
          <w:rFonts w:cs="Calibri"/>
          <w:color w:val="000000"/>
          <w:sz w:val="24"/>
          <w:szCs w:val="24"/>
        </w:rPr>
      </w:pPr>
      <w:r w:rsidRPr="00B742E1">
        <w:rPr>
          <w:rFonts w:cs="Calibri"/>
          <w:color w:val="000000"/>
        </w:rPr>
        <w:t>Remote 24/7 maintenance support shall be offered by the manufacturer</w:t>
      </w:r>
      <w:r>
        <w:rPr>
          <w:rFonts w:cs="Calibri"/>
          <w:color w:val="000000"/>
          <w:sz w:val="24"/>
          <w:szCs w:val="24"/>
        </w:rPr>
        <w:t>, either by 1-800 number or ticketing system</w:t>
      </w:r>
      <w:r w:rsidRPr="00D22217">
        <w:rPr>
          <w:rFonts w:cs="Calibri"/>
          <w:color w:val="000000"/>
          <w:sz w:val="24"/>
          <w:szCs w:val="24"/>
        </w:rPr>
        <w:t xml:space="preserve">  </w:t>
      </w:r>
    </w:p>
    <w:p w14:paraId="4F5E0177" w14:textId="77777777" w:rsidR="001741D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 w:rsidRPr="00D22217">
        <w:rPr>
          <w:rFonts w:cs="Calibri"/>
          <w:b/>
          <w:bCs/>
          <w:color w:val="000000"/>
          <w:sz w:val="24"/>
          <w:szCs w:val="24"/>
        </w:rPr>
        <w:t xml:space="preserve">2.9 MOUNTING  </w:t>
      </w:r>
    </w:p>
    <w:p w14:paraId="646B223F" w14:textId="77777777" w:rsidR="001741DD" w:rsidRPr="00B742E1" w:rsidRDefault="001741DD" w:rsidP="001741DD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Enclosure shall come with mounting plate and detailed descriptions for installing the cabinet.  </w:t>
      </w:r>
    </w:p>
    <w:p w14:paraId="7D0DB9ED" w14:textId="77777777" w:rsidR="001741DD" w:rsidRPr="00B742E1" w:rsidRDefault="001741DD" w:rsidP="001741DD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Complete wiring diagrams shall be provided to show wire type, size and terminations points  </w:t>
      </w:r>
    </w:p>
    <w:p w14:paraId="12A2C0A5" w14:textId="77777777" w:rsidR="001741DD" w:rsidRPr="00AE5DD0" w:rsidRDefault="001741DD" w:rsidP="001741DD">
      <w:pPr>
        <w:pStyle w:val="ListParagrap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[</w:t>
      </w:r>
      <w:r w:rsidRPr="00AE5DD0">
        <w:rPr>
          <w:rFonts w:cs="Calibri"/>
          <w:b/>
          <w:bCs/>
          <w:color w:val="000000"/>
        </w:rPr>
        <w:t>installer/contractor scope</w:t>
      </w:r>
      <w:r>
        <w:rPr>
          <w:rFonts w:cs="Calibri"/>
          <w:b/>
          <w:bCs/>
          <w:color w:val="000000"/>
        </w:rPr>
        <w:t>]</w:t>
      </w:r>
    </w:p>
    <w:p w14:paraId="08C5440D" w14:textId="77777777" w:rsidR="001741DD" w:rsidRPr="00B742E1" w:rsidRDefault="001741DD" w:rsidP="001741DD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Locations for entry / exit of wiring shall be shown.  </w:t>
      </w:r>
    </w:p>
    <w:p w14:paraId="12D04C7D" w14:textId="2766A0D3" w:rsidR="001741DD" w:rsidRPr="00B742E1" w:rsidRDefault="001741DD" w:rsidP="001741DD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Manufacture  shall  provide  minimum  space  clearances  for  the  cabinet  to  ensure  accurate  operations.  Installer will need  to  reference  local codes  to  ensure  material  is  installed per  regulations.    </w:t>
      </w:r>
    </w:p>
    <w:p w14:paraId="5C131FDD" w14:textId="6B628AC5" w:rsidR="001741DD" w:rsidRPr="00B742E1" w:rsidRDefault="001741DD" w:rsidP="001741DD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Mounting shall be </w:t>
      </w:r>
      <w:r w:rsidR="00572BAD">
        <w:rPr>
          <w:rFonts w:cs="Calibri"/>
          <w:color w:val="000000"/>
        </w:rPr>
        <w:t>wall, ceiling or pedestal-mounted.</w:t>
      </w:r>
    </w:p>
    <w:p w14:paraId="64BA53EC" w14:textId="4913B5DB" w:rsidR="001741DD" w:rsidRPr="00B742E1" w:rsidRDefault="001741DD" w:rsidP="001741DD">
      <w:pPr>
        <w:pStyle w:val="ListParagraph"/>
        <w:numPr>
          <w:ilvl w:val="0"/>
          <w:numId w:val="26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Power shall be provided either through a bottom</w:t>
      </w:r>
      <w:r w:rsidR="00572BAD">
        <w:rPr>
          <w:rFonts w:cs="Calibri"/>
          <w:color w:val="000000"/>
        </w:rPr>
        <w:t xml:space="preserve"> or</w:t>
      </w:r>
      <w:r w:rsidRPr="00B742E1">
        <w:rPr>
          <w:rFonts w:cs="Calibri"/>
          <w:color w:val="000000"/>
        </w:rPr>
        <w:t xml:space="preserve"> back conduit open to ensure ease </w:t>
      </w:r>
      <w:r w:rsidR="00572BAD" w:rsidRPr="00B742E1">
        <w:rPr>
          <w:rFonts w:cs="Calibri"/>
          <w:color w:val="000000"/>
        </w:rPr>
        <w:t>of installation</w:t>
      </w:r>
      <w:r w:rsidRPr="00B742E1">
        <w:rPr>
          <w:rFonts w:cs="Calibri"/>
          <w:color w:val="000000"/>
        </w:rPr>
        <w:t xml:space="preserve">.   </w:t>
      </w:r>
    </w:p>
    <w:p w14:paraId="3B9E82CF" w14:textId="77777777" w:rsidR="001741D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PART 3 - EXECUTION  </w:t>
      </w:r>
    </w:p>
    <w:p w14:paraId="4B0D1657" w14:textId="77777777" w:rsidR="001741DD" w:rsidRDefault="001741DD" w:rsidP="001741DD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INSTALLATION  </w:t>
      </w:r>
    </w:p>
    <w:p w14:paraId="501EEAF6" w14:textId="38FEA470" w:rsidR="001741DD" w:rsidRPr="00B742E1" w:rsidRDefault="001741DD" w:rsidP="001741DD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All installation work shall be performed by a qualified person who is familiar with the </w:t>
      </w:r>
      <w:r w:rsidR="00572BAD" w:rsidRPr="00B742E1">
        <w:rPr>
          <w:rFonts w:cs="Calibri"/>
          <w:color w:val="000000"/>
        </w:rPr>
        <w:t>installation, construction</w:t>
      </w:r>
      <w:r w:rsidRPr="00B742E1">
        <w:rPr>
          <w:rFonts w:cs="Calibri"/>
          <w:color w:val="000000"/>
        </w:rPr>
        <w:t xml:space="preserve"> and operation of the equipment and the hazards involved.  </w:t>
      </w:r>
    </w:p>
    <w:p w14:paraId="4D28B3A9" w14:textId="77777777" w:rsidR="001741DD" w:rsidRPr="00B742E1" w:rsidRDefault="001741DD" w:rsidP="001741DD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 per manufacturer’s recommendations and contract documents.  </w:t>
      </w:r>
    </w:p>
    <w:p w14:paraId="2D81417F" w14:textId="77777777" w:rsidR="001741DD" w:rsidRPr="00B742E1" w:rsidRDefault="001741DD" w:rsidP="001741DD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 units’ plumb, level and rigid without distortion.  </w:t>
      </w:r>
    </w:p>
    <w:p w14:paraId="52BA7C94" w14:textId="2A7B836E" w:rsidR="001741DD" w:rsidRPr="00B742E1" w:rsidRDefault="001741DD" w:rsidP="001741DD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Installation shall follow the procedure in the published literature.  </w:t>
      </w:r>
    </w:p>
    <w:p w14:paraId="574A12A1" w14:textId="77777777" w:rsidR="001741DD" w:rsidRPr="00B742E1" w:rsidRDefault="001741DD" w:rsidP="001741DD">
      <w:pPr>
        <w:pStyle w:val="ListParagraph"/>
        <w:numPr>
          <w:ilvl w:val="1"/>
          <w:numId w:val="7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The Contractor shall install all equipment per the manufacturer’s recommendations and contract drawings.  </w:t>
      </w:r>
    </w:p>
    <w:p w14:paraId="1D88FFFF" w14:textId="77777777" w:rsidR="001741DD" w:rsidRPr="00B742E1" w:rsidRDefault="001741DD" w:rsidP="001741DD">
      <w:pPr>
        <w:pStyle w:val="ListParagraph"/>
        <w:numPr>
          <w:ilvl w:val="1"/>
          <w:numId w:val="12"/>
        </w:numPr>
        <w:rPr>
          <w:rFonts w:cs="Calibri"/>
          <w:b/>
          <w:bCs/>
          <w:color w:val="000000"/>
          <w:sz w:val="24"/>
          <w:szCs w:val="24"/>
        </w:rPr>
      </w:pPr>
      <w:r w:rsidRPr="00B742E1">
        <w:rPr>
          <w:rFonts w:cs="Calibri"/>
          <w:b/>
          <w:bCs/>
          <w:color w:val="000000"/>
          <w:sz w:val="24"/>
          <w:szCs w:val="24"/>
        </w:rPr>
        <w:t xml:space="preserve">TESTING  </w:t>
      </w:r>
    </w:p>
    <w:p w14:paraId="2BD1A2FE" w14:textId="77777777" w:rsidR="001741DD" w:rsidRPr="00B742E1" w:rsidRDefault="001741DD" w:rsidP="001741DD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Check tightness of all accessible mechanical and electrical connections to assure they are torqued to the minimum acceptable manufacture’s recommendations.  </w:t>
      </w:r>
    </w:p>
    <w:p w14:paraId="2466BD72" w14:textId="77777777" w:rsidR="001741DD" w:rsidRPr="00B742E1" w:rsidRDefault="001741DD" w:rsidP="001741DD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Check all installed charging systems for proper grounding, fastening and alignment. </w:t>
      </w:r>
    </w:p>
    <w:p w14:paraId="147E89B8" w14:textId="46729A86" w:rsidR="001741DD" w:rsidRPr="00B742E1" w:rsidRDefault="001741DD" w:rsidP="001741DD">
      <w:pPr>
        <w:pStyle w:val="ListParagraph"/>
        <w:numPr>
          <w:ilvl w:val="0"/>
          <w:numId w:val="28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Each EVSE shall undergo factory testing of all operational and protective features prior to  shipment. No </w:t>
      </w:r>
      <w:r w:rsidR="00572BAD">
        <w:rPr>
          <w:rFonts w:cs="Calibri"/>
          <w:color w:val="000000"/>
        </w:rPr>
        <w:t>on-</w:t>
      </w:r>
      <w:r w:rsidRPr="00B742E1">
        <w:rPr>
          <w:rFonts w:cs="Calibri"/>
          <w:color w:val="000000"/>
        </w:rPr>
        <w:t>si</w:t>
      </w:r>
      <w:r w:rsidR="00572BAD">
        <w:rPr>
          <w:rFonts w:cs="Calibri"/>
          <w:color w:val="000000"/>
        </w:rPr>
        <w:t>te</w:t>
      </w:r>
      <w:r w:rsidRPr="00B742E1">
        <w:rPr>
          <w:rFonts w:cs="Calibri"/>
          <w:color w:val="000000"/>
        </w:rPr>
        <w:t xml:space="preserve"> testing shall be required.  </w:t>
      </w:r>
    </w:p>
    <w:p w14:paraId="55762060" w14:textId="77777777" w:rsidR="001741D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3.3. WARRANTY</w:t>
      </w:r>
    </w:p>
    <w:p w14:paraId="2FC4D61F" w14:textId="52996595" w:rsidR="001741DD" w:rsidRPr="00B742E1" w:rsidRDefault="001741DD" w:rsidP="001741DD">
      <w:pPr>
        <w:pStyle w:val="ListParagraph"/>
        <w:numPr>
          <w:ilvl w:val="0"/>
          <w:numId w:val="1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Equipment  manufacturer  warrants  that  all  goods  supplied  are  free  of  non-conformities  in  workmanship and materials for two (2) years from date of installation or 30 months from the date  of  delivery.  </w:t>
      </w:r>
      <w:r w:rsidR="00EB4736" w:rsidRPr="00B742E1">
        <w:rPr>
          <w:rFonts w:cs="Calibri"/>
          <w:color w:val="000000"/>
        </w:rPr>
        <w:t>Equipment manufacturer</w:t>
      </w:r>
      <w:r w:rsidRPr="00B742E1">
        <w:rPr>
          <w:rFonts w:cs="Calibri"/>
          <w:color w:val="000000"/>
        </w:rPr>
        <w:t xml:space="preserve">  shall  provide  extended  warranty  and  Service  Level  Agreement options.  </w:t>
      </w:r>
    </w:p>
    <w:p w14:paraId="2D573589" w14:textId="38B6986F" w:rsidR="001741DD" w:rsidRDefault="001741DD" w:rsidP="001741DD">
      <w:pPr>
        <w:pStyle w:val="ListParagraph"/>
        <w:numPr>
          <w:ilvl w:val="0"/>
          <w:numId w:val="13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 xml:space="preserve">Changes or modifications to this product not authorized by the manufacturer shall void </w:t>
      </w:r>
      <w:r w:rsidR="00EB4736" w:rsidRPr="00B742E1">
        <w:rPr>
          <w:rFonts w:cs="Calibri"/>
          <w:color w:val="000000"/>
        </w:rPr>
        <w:t>the warranty</w:t>
      </w:r>
      <w:r w:rsidRPr="00B742E1">
        <w:rPr>
          <w:rFonts w:cs="Calibri"/>
          <w:color w:val="000000"/>
        </w:rPr>
        <w:t xml:space="preserve">.    </w:t>
      </w:r>
      <w:r w:rsidR="00EB4736" w:rsidRPr="00B742E1">
        <w:rPr>
          <w:rFonts w:cs="Calibri"/>
          <w:color w:val="000000"/>
        </w:rPr>
        <w:t>The contractor shall contact</w:t>
      </w:r>
      <w:r w:rsidRPr="00B742E1">
        <w:rPr>
          <w:rFonts w:cs="Calibri"/>
          <w:color w:val="000000"/>
        </w:rPr>
        <w:t xml:space="preserve">  the  manufacturer  in  order  to  avoid  non-compliant  modifications.  </w:t>
      </w:r>
    </w:p>
    <w:p w14:paraId="6AB0EEE7" w14:textId="77777777" w:rsidR="00EB4736" w:rsidRPr="00B742E1" w:rsidRDefault="00EB4736" w:rsidP="00EB4736">
      <w:pPr>
        <w:pStyle w:val="ListParagraph"/>
        <w:rPr>
          <w:rFonts w:cs="Calibri"/>
          <w:color w:val="000000"/>
        </w:rPr>
      </w:pPr>
    </w:p>
    <w:p w14:paraId="05AD8D2F" w14:textId="77777777" w:rsidR="001741D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3.4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OPERATIONS AND MAINTENANCE MANUALS  </w:t>
      </w:r>
    </w:p>
    <w:p w14:paraId="6E0DF154" w14:textId="33AEE891" w:rsidR="001741DD" w:rsidRDefault="001741DD" w:rsidP="001741DD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A. </w:t>
      </w:r>
      <w:r>
        <w:rPr>
          <w:rFonts w:cs="Calibri"/>
          <w:color w:val="000000"/>
          <w:sz w:val="24"/>
          <w:szCs w:val="24"/>
        </w:rPr>
        <w:tab/>
      </w:r>
      <w:r w:rsidRPr="00B742E1">
        <w:rPr>
          <w:rFonts w:cs="Calibri"/>
          <w:color w:val="000000"/>
        </w:rPr>
        <w:t xml:space="preserve">Equipment operation and maintenance manuals shall be provided with each assembly </w:t>
      </w:r>
      <w:r w:rsidR="00EB4736" w:rsidRPr="00B742E1">
        <w:rPr>
          <w:rFonts w:cs="Calibri"/>
          <w:color w:val="000000"/>
        </w:rPr>
        <w:t>shipped and</w:t>
      </w:r>
      <w:r w:rsidRPr="00B742E1">
        <w:rPr>
          <w:rFonts w:cs="Calibri"/>
          <w:color w:val="000000"/>
        </w:rPr>
        <w:t xml:space="preserve"> shall include instruction leaflets and instruction bulletins for the complete assembly</w:t>
      </w:r>
      <w:r>
        <w:rPr>
          <w:rFonts w:cs="Calibri"/>
          <w:color w:val="000000"/>
          <w:sz w:val="24"/>
          <w:szCs w:val="24"/>
        </w:rPr>
        <w:t>.</w:t>
      </w:r>
    </w:p>
    <w:p w14:paraId="27F018A1" w14:textId="77777777" w:rsidR="001741DD" w:rsidRDefault="001741DD" w:rsidP="001741DD"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3.5 </w:t>
      </w:r>
      <w:r>
        <w:rPr>
          <w:rFonts w:cs="Calibri"/>
          <w:b/>
          <w:bCs/>
          <w:color w:val="000000"/>
          <w:sz w:val="24"/>
          <w:szCs w:val="24"/>
        </w:rPr>
        <w:tab/>
        <w:t xml:space="preserve">SERVICE  </w:t>
      </w:r>
    </w:p>
    <w:p w14:paraId="40EDAEBB" w14:textId="0732B823" w:rsidR="001741DD" w:rsidRPr="00B742E1" w:rsidRDefault="00EB4736" w:rsidP="001741DD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EVSE </w:t>
      </w:r>
      <w:r w:rsidR="001741DD" w:rsidRPr="00B742E1">
        <w:rPr>
          <w:rFonts w:cs="Calibri"/>
          <w:color w:val="000000"/>
        </w:rPr>
        <w:t xml:space="preserve">supplier shall offer a managed service offering if required by end user.  </w:t>
      </w:r>
    </w:p>
    <w:p w14:paraId="5095BA13" w14:textId="4028682F" w:rsidR="001741DD" w:rsidRPr="00EB4736" w:rsidRDefault="001741DD" w:rsidP="00EB4736">
      <w:pPr>
        <w:pStyle w:val="ListParagraph"/>
        <w:numPr>
          <w:ilvl w:val="0"/>
          <w:numId w:val="14"/>
        </w:numPr>
        <w:rPr>
          <w:rFonts w:cs="Calibri"/>
          <w:color w:val="000000"/>
        </w:rPr>
      </w:pPr>
      <w:r w:rsidRPr="00B742E1">
        <w:rPr>
          <w:rFonts w:cs="Calibri"/>
          <w:color w:val="000000"/>
        </w:rPr>
        <w:t>24/7 Level 1 technical support line via a 1-800 number shall be provided at no cost.</w:t>
      </w:r>
    </w:p>
    <w:p w14:paraId="34C4580E" w14:textId="3BB24A2A" w:rsidR="00785045" w:rsidRPr="001741DD" w:rsidRDefault="00785045" w:rsidP="001741DD"/>
    <w:sectPr w:rsidR="00785045" w:rsidRPr="001741D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B595" w14:textId="77777777" w:rsidR="00C649B7" w:rsidRDefault="00C649B7">
      <w:pPr>
        <w:spacing w:after="0" w:line="240" w:lineRule="auto"/>
      </w:pPr>
      <w:r>
        <w:separator/>
      </w:r>
    </w:p>
  </w:endnote>
  <w:endnote w:type="continuationSeparator" w:id="0">
    <w:p w14:paraId="6CEC55E7" w14:textId="77777777" w:rsidR="00C649B7" w:rsidRDefault="00C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CAA2" w14:textId="77777777" w:rsidR="00C649B7" w:rsidRDefault="00C649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A000FB" w14:textId="77777777" w:rsidR="00C649B7" w:rsidRDefault="00C6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C8"/>
    <w:multiLevelType w:val="multilevel"/>
    <w:tmpl w:val="943082CC"/>
    <w:lvl w:ilvl="0">
      <w:start w:val="1"/>
      <w:numFmt w:val="upperLetter"/>
      <w:lvlText w:val="%1."/>
      <w:lvlJc w:val="left"/>
      <w:pPr>
        <w:ind w:left="2526" w:hanging="360"/>
      </w:pPr>
    </w:lvl>
    <w:lvl w:ilvl="1">
      <w:start w:val="1"/>
      <w:numFmt w:val="lowerLetter"/>
      <w:lvlText w:val="%2."/>
      <w:lvlJc w:val="left"/>
      <w:pPr>
        <w:ind w:left="3246" w:hanging="360"/>
      </w:pPr>
    </w:lvl>
    <w:lvl w:ilvl="2">
      <w:start w:val="1"/>
      <w:numFmt w:val="lowerRoman"/>
      <w:lvlText w:val="%3."/>
      <w:lvlJc w:val="right"/>
      <w:pPr>
        <w:ind w:left="3966" w:hanging="180"/>
      </w:pPr>
    </w:lvl>
    <w:lvl w:ilvl="3">
      <w:start w:val="1"/>
      <w:numFmt w:val="decimal"/>
      <w:lvlText w:val="%4."/>
      <w:lvlJc w:val="left"/>
      <w:pPr>
        <w:ind w:left="4686" w:hanging="360"/>
      </w:pPr>
    </w:lvl>
    <w:lvl w:ilvl="4">
      <w:start w:val="1"/>
      <w:numFmt w:val="lowerLetter"/>
      <w:lvlText w:val="%5."/>
      <w:lvlJc w:val="left"/>
      <w:pPr>
        <w:ind w:left="5406" w:hanging="360"/>
      </w:pPr>
    </w:lvl>
    <w:lvl w:ilvl="5">
      <w:start w:val="1"/>
      <w:numFmt w:val="lowerRoman"/>
      <w:lvlText w:val="%6."/>
      <w:lvlJc w:val="right"/>
      <w:pPr>
        <w:ind w:left="6126" w:hanging="180"/>
      </w:pPr>
    </w:lvl>
    <w:lvl w:ilvl="6">
      <w:start w:val="1"/>
      <w:numFmt w:val="decimal"/>
      <w:lvlText w:val="%7."/>
      <w:lvlJc w:val="left"/>
      <w:pPr>
        <w:ind w:left="6846" w:hanging="360"/>
      </w:pPr>
    </w:lvl>
    <w:lvl w:ilvl="7">
      <w:start w:val="1"/>
      <w:numFmt w:val="lowerLetter"/>
      <w:lvlText w:val="%8."/>
      <w:lvlJc w:val="left"/>
      <w:pPr>
        <w:ind w:left="7566" w:hanging="360"/>
      </w:pPr>
    </w:lvl>
    <w:lvl w:ilvl="8">
      <w:start w:val="1"/>
      <w:numFmt w:val="lowerRoman"/>
      <w:lvlText w:val="%9."/>
      <w:lvlJc w:val="right"/>
      <w:pPr>
        <w:ind w:left="8286" w:hanging="180"/>
      </w:pPr>
    </w:lvl>
  </w:abstractNum>
  <w:abstractNum w:abstractNumId="1" w15:restartNumberingAfterBreak="0">
    <w:nsid w:val="026179C1"/>
    <w:multiLevelType w:val="hybridMultilevel"/>
    <w:tmpl w:val="82F69BC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46301D8"/>
    <w:multiLevelType w:val="multilevel"/>
    <w:tmpl w:val="C3B6C6D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1543F5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F6C"/>
    <w:multiLevelType w:val="multilevel"/>
    <w:tmpl w:val="BCAA364E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3B375D4"/>
    <w:multiLevelType w:val="hybridMultilevel"/>
    <w:tmpl w:val="11FEA8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068C"/>
    <w:multiLevelType w:val="multilevel"/>
    <w:tmpl w:val="D7A8D4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77230"/>
    <w:multiLevelType w:val="multilevel"/>
    <w:tmpl w:val="D6CCCE8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30532AB"/>
    <w:multiLevelType w:val="multilevel"/>
    <w:tmpl w:val="1ACA39DA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31E8"/>
    <w:multiLevelType w:val="multilevel"/>
    <w:tmpl w:val="9BA22C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48115AD"/>
    <w:multiLevelType w:val="multilevel"/>
    <w:tmpl w:val="6DE2DD8E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3969"/>
    <w:multiLevelType w:val="multilevel"/>
    <w:tmpl w:val="8418FD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44D6"/>
    <w:multiLevelType w:val="multilevel"/>
    <w:tmpl w:val="1FF2DD6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A18C8"/>
    <w:multiLevelType w:val="multilevel"/>
    <w:tmpl w:val="C72A1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1C0468"/>
    <w:multiLevelType w:val="hybridMultilevel"/>
    <w:tmpl w:val="966AD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52FA"/>
    <w:multiLevelType w:val="multilevel"/>
    <w:tmpl w:val="15DE39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4F81890"/>
    <w:multiLevelType w:val="multilevel"/>
    <w:tmpl w:val="13BC70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A7177"/>
    <w:multiLevelType w:val="hybridMultilevel"/>
    <w:tmpl w:val="804A1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2776"/>
    <w:multiLevelType w:val="multilevel"/>
    <w:tmpl w:val="0F4AF74C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C96C23"/>
    <w:multiLevelType w:val="hybridMultilevel"/>
    <w:tmpl w:val="8696B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6A4"/>
    <w:multiLevelType w:val="hybridMultilevel"/>
    <w:tmpl w:val="53E87426"/>
    <w:lvl w:ilvl="0" w:tplc="2D604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C76A9"/>
    <w:multiLevelType w:val="multilevel"/>
    <w:tmpl w:val="2BFE271E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cs="Arial"/>
        <w:b/>
        <w:color w:val="000000"/>
        <w:sz w:val="24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  <w:color w:val="000000"/>
        <w:sz w:val="24"/>
      </w:rPr>
    </w:lvl>
  </w:abstractNum>
  <w:abstractNum w:abstractNumId="22" w15:restartNumberingAfterBreak="0">
    <w:nsid w:val="5C527F71"/>
    <w:multiLevelType w:val="multilevel"/>
    <w:tmpl w:val="C212B170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F1203"/>
    <w:multiLevelType w:val="multilevel"/>
    <w:tmpl w:val="79448EE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73677"/>
    <w:multiLevelType w:val="hybridMultilevel"/>
    <w:tmpl w:val="738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72FEB"/>
    <w:multiLevelType w:val="hybridMultilevel"/>
    <w:tmpl w:val="343C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44F0E"/>
    <w:multiLevelType w:val="multilevel"/>
    <w:tmpl w:val="42E4A69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0F217C"/>
    <w:multiLevelType w:val="hybridMultilevel"/>
    <w:tmpl w:val="7998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C10B5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A18D9"/>
    <w:multiLevelType w:val="hybridMultilevel"/>
    <w:tmpl w:val="04D60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603E8"/>
    <w:multiLevelType w:val="hybridMultilevel"/>
    <w:tmpl w:val="25E2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F7543"/>
    <w:multiLevelType w:val="hybridMultilevel"/>
    <w:tmpl w:val="A20EA41A"/>
    <w:lvl w:ilvl="0" w:tplc="2D604BA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60C49"/>
    <w:multiLevelType w:val="multilevel"/>
    <w:tmpl w:val="36B058D8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41300">
    <w:abstractNumId w:val="21"/>
  </w:num>
  <w:num w:numId="2" w16cid:durableId="1771663742">
    <w:abstractNumId w:val="16"/>
  </w:num>
  <w:num w:numId="3" w16cid:durableId="1332832222">
    <w:abstractNumId w:val="18"/>
  </w:num>
  <w:num w:numId="4" w16cid:durableId="232278852">
    <w:abstractNumId w:val="10"/>
  </w:num>
  <w:num w:numId="5" w16cid:durableId="979000132">
    <w:abstractNumId w:val="0"/>
  </w:num>
  <w:num w:numId="6" w16cid:durableId="2009674491">
    <w:abstractNumId w:val="2"/>
  </w:num>
  <w:num w:numId="7" w16cid:durableId="2037541201">
    <w:abstractNumId w:val="23"/>
  </w:num>
  <w:num w:numId="8" w16cid:durableId="612829119">
    <w:abstractNumId w:val="9"/>
  </w:num>
  <w:num w:numId="9" w16cid:durableId="1666086576">
    <w:abstractNumId w:val="6"/>
  </w:num>
  <w:num w:numId="10" w16cid:durableId="342705762">
    <w:abstractNumId w:val="8"/>
  </w:num>
  <w:num w:numId="11" w16cid:durableId="1639337470">
    <w:abstractNumId w:val="4"/>
  </w:num>
  <w:num w:numId="12" w16cid:durableId="1027297402">
    <w:abstractNumId w:val="7"/>
  </w:num>
  <w:num w:numId="13" w16cid:durableId="533004513">
    <w:abstractNumId w:val="12"/>
  </w:num>
  <w:num w:numId="14" w16cid:durableId="1555315055">
    <w:abstractNumId w:val="11"/>
  </w:num>
  <w:num w:numId="15" w16cid:durableId="316881343">
    <w:abstractNumId w:val="1"/>
  </w:num>
  <w:num w:numId="16" w16cid:durableId="638196077">
    <w:abstractNumId w:val="27"/>
  </w:num>
  <w:num w:numId="17" w16cid:durableId="228196692">
    <w:abstractNumId w:val="17"/>
  </w:num>
  <w:num w:numId="18" w16cid:durableId="789207962">
    <w:abstractNumId w:val="14"/>
  </w:num>
  <w:num w:numId="19" w16cid:durableId="2068338031">
    <w:abstractNumId w:val="5"/>
  </w:num>
  <w:num w:numId="20" w16cid:durableId="1056852065">
    <w:abstractNumId w:val="30"/>
  </w:num>
  <w:num w:numId="21" w16cid:durableId="107167151">
    <w:abstractNumId w:val="25"/>
  </w:num>
  <w:num w:numId="22" w16cid:durableId="767582576">
    <w:abstractNumId w:val="24"/>
  </w:num>
  <w:num w:numId="23" w16cid:durableId="1236014437">
    <w:abstractNumId w:val="3"/>
  </w:num>
  <w:num w:numId="24" w16cid:durableId="117531860">
    <w:abstractNumId w:val="28"/>
  </w:num>
  <w:num w:numId="25" w16cid:durableId="1955021236">
    <w:abstractNumId w:val="29"/>
  </w:num>
  <w:num w:numId="26" w16cid:durableId="1322655329">
    <w:abstractNumId w:val="19"/>
  </w:num>
  <w:num w:numId="27" w16cid:durableId="659769232">
    <w:abstractNumId w:val="15"/>
  </w:num>
  <w:num w:numId="28" w16cid:durableId="393627067">
    <w:abstractNumId w:val="32"/>
  </w:num>
  <w:num w:numId="29" w16cid:durableId="1609190952">
    <w:abstractNumId w:val="13"/>
  </w:num>
  <w:num w:numId="30" w16cid:durableId="1910529298">
    <w:abstractNumId w:val="22"/>
  </w:num>
  <w:num w:numId="31" w16cid:durableId="1638145979">
    <w:abstractNumId w:val="26"/>
  </w:num>
  <w:num w:numId="32" w16cid:durableId="1446341185">
    <w:abstractNumId w:val="31"/>
  </w:num>
  <w:num w:numId="33" w16cid:durableId="601065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5"/>
    <w:rsid w:val="0000583C"/>
    <w:rsid w:val="000E291F"/>
    <w:rsid w:val="000E6FD3"/>
    <w:rsid w:val="00173CC4"/>
    <w:rsid w:val="001741DD"/>
    <w:rsid w:val="001977BD"/>
    <w:rsid w:val="001B361A"/>
    <w:rsid w:val="00277DCC"/>
    <w:rsid w:val="004606B3"/>
    <w:rsid w:val="0048034D"/>
    <w:rsid w:val="00510A3D"/>
    <w:rsid w:val="00572BAD"/>
    <w:rsid w:val="00590B87"/>
    <w:rsid w:val="005E2709"/>
    <w:rsid w:val="00776D3A"/>
    <w:rsid w:val="00785045"/>
    <w:rsid w:val="00787595"/>
    <w:rsid w:val="007D7B0A"/>
    <w:rsid w:val="0096660C"/>
    <w:rsid w:val="009C663D"/>
    <w:rsid w:val="009F2AA5"/>
    <w:rsid w:val="00A236E8"/>
    <w:rsid w:val="00AE5DD0"/>
    <w:rsid w:val="00B742E1"/>
    <w:rsid w:val="00B96E31"/>
    <w:rsid w:val="00BD656B"/>
    <w:rsid w:val="00BE37B8"/>
    <w:rsid w:val="00C55F1C"/>
    <w:rsid w:val="00C649B7"/>
    <w:rsid w:val="00CD7459"/>
    <w:rsid w:val="00D22217"/>
    <w:rsid w:val="00D94631"/>
    <w:rsid w:val="00DB2734"/>
    <w:rsid w:val="00DE4ABF"/>
    <w:rsid w:val="00E434DE"/>
    <w:rsid w:val="00E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65601"/>
  <w15:docId w15:val="{880810BD-1091-4B10-AD83-9A821F52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7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7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7DC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277D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7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Links>
    <vt:vector size="6" baseType="variant"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https://app.powerbi.com/groups/me/apps/bcdab011-4159-4d1b-be0f-b7c1e187cbf9/reports/2d3c43a9-6e12-4bb2-ad4a-5f0f1d2da62a/ReportSectiond4eb762c7e673a3fb36b?ctid=372ee9e0-9ce0-4033-a64a-c07073a91ecd&amp;experience=power-bi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 Montvidaite</dc:creator>
  <cp:keywords/>
  <dc:description/>
  <cp:lastModifiedBy>Wellington Rodrigues</cp:lastModifiedBy>
  <cp:revision>13</cp:revision>
  <dcterms:created xsi:type="dcterms:W3CDTF">2023-11-17T16:14:00Z</dcterms:created>
  <dcterms:modified xsi:type="dcterms:W3CDTF">2024-02-20T18:59:00Z</dcterms:modified>
</cp:coreProperties>
</file>